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РОСРЕЕСТР РАЗЪЯСНЯЕТ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Предоставление документов юридическими лицами с 01.03.2025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электронном виде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1 марта 2025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Росреестр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полностью переходит на электронное взаимодействие с юридическими лицами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документы на государственную регистрацию недвижимости будут предоставляться исключительно в электронном виде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есть </w:t>
      </w:r>
      <w:r>
        <w:rPr>
          <w:rFonts w:ascii="Times New Roman" w:hAnsi="Times New Roman" w:cs="Times New Roman"/>
          <w:sz w:val="28"/>
          <w:szCs w:val="28"/>
        </w:rPr>
        <w:t xml:space="preserve">исключения. В бумажном виде документы могут быть предоставлены, если: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стороной сделки является физическое лицо (кроме договоров участия в долевом строительстве, которые предоставляются только в форме электронных документов);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размещена информация                       о временной технической невозможности подачи документов в электронном виде.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подачи в Росреестр заявления на бумажном носителе сохранится до 1 января 2026 года для следующих юридических лиц: крестьянских (фермерских) хозяйств, садоводческих и огороднических товариществ, гаражных, жилищных и жилищно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строительных кооперативов, товариществ собственников жилья.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Подать документы в электронном виде можно через: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31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личный кабинет правообладателя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hyperlink r:id="rId10" w:tooltip="rosreest.gov.ru" w:history="1">
        <w:r>
          <w:rPr>
            <w:rStyle w:val="17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Росреестра</w:t>
        </w:r>
        <w:r>
          <w:rPr>
            <w:rStyle w:val="174"/>
            <w:rFonts w:ascii="Times New Roman" w:hAnsi="Times New Roman" w:cs="Times New Roman"/>
            <w:sz w:val="28"/>
            <w:szCs w:val="28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31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Единый портал </w:t>
      </w:r>
      <w:hyperlink r:id="rId11" w:tooltip="gosuslugi.ru" w:history="1">
        <w:r>
          <w:rPr>
            <w:rStyle w:val="17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госуслуг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31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электронные площадки взаимодействия с органом регистрации 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ind w:firstLine="708"/>
        <w:jc w:val="both"/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ffffff"/>
        </w:rPr>
        <w:t xml:space="preserve">В январе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ffffff"/>
        </w:rPr>
        <w:t xml:space="preserve"> 2025 года доля электронных обращений в Новосибирском Росреестре достигла 56%. Это максимальный показатель за всю историю электронной регистрации недвижимости в регионе. </w:t>
      </w:r>
      <w:r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ffffff"/>
        </w:rPr>
        <w:t xml:space="preserve">85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ffffff"/>
        </w:rPr>
        <w:t xml:space="preserve">% сделок на первичном рынке недвижимости регистрируется в электронном виде.</w:t>
      </w: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color w:val="ffffff" w:themeColor="background1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Как отметила Евгения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Шатохина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юрисконсульт ООО «УЧЁТ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Электронная подача документов значительно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упрощает взаимодействие юридических лиц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Росреестром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С переходом на электронную регистрацию, пользователи получают возможность быстро и безопасно оформлять документы, не выходя из дома»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63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0,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641"/>
          <w:rFonts w:ascii="Segoe UI" w:hAnsi="Segoe UI" w:cs="Segoe UI"/>
          <w:sz w:val="18"/>
          <w:szCs w:val="20"/>
        </w:rPr>
        <w:t xml:space="preserve">54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632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641"/>
          <w:rFonts w:ascii="Segoe UI" w:hAnsi="Segoe UI" w:cs="Segoe UI"/>
          <w:sz w:val="18"/>
          <w:szCs w:val="18"/>
        </w:rPr>
        <w:fldChar w:fldCharType="end"/>
      </w:r>
      <w:r>
        <w:rPr>
          <w:rStyle w:val="641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641"/>
          <w:rFonts w:ascii="Segoe UI" w:hAnsi="Segoe UI" w:cs="Segoe UI"/>
          <w:sz w:val="20"/>
          <w:szCs w:val="20"/>
        </w:rPr>
        <w:t xml:space="preserve">.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641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</w:rPr>
        <w:t xml:space="preserve">Телеграм</w:t>
      </w:r>
      <w:r>
        <w:rPr>
          <w:rStyle w:val="641"/>
          <w:rFonts w:ascii="Segoe UI" w:hAnsi="Segoe UI" w:cs="Segoe UI"/>
          <w:sz w:val="20"/>
        </w:rPr>
        <w:fldChar w:fldCharType="end"/>
      </w:r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8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2"/>
    <w:next w:val="63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2"/>
    <w:next w:val="63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2"/>
    <w:next w:val="63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2"/>
    <w:next w:val="6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2"/>
    <w:next w:val="6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next w:val="632"/>
    <w:link w:val="632"/>
    <w:qFormat/>
    <w:rPr>
      <w:sz w:val="24"/>
      <w:szCs w:val="24"/>
      <w:lang w:val="ru-RU" w:eastAsia="ru-RU" w:bidi="ar-SA"/>
    </w:rPr>
  </w:style>
  <w:style w:type="paragraph" w:styleId="633">
    <w:name w:val="Заголовок 3"/>
    <w:basedOn w:val="632"/>
    <w:next w:val="633"/>
    <w:link w:val="632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34">
    <w:name w:val="Основной шрифт абзаца"/>
    <w:next w:val="634"/>
    <w:link w:val="632"/>
    <w:semiHidden/>
  </w:style>
  <w:style w:type="table" w:styleId="635">
    <w:name w:val="Обычная таблица"/>
    <w:next w:val="635"/>
    <w:link w:val="632"/>
    <w:semiHidden/>
    <w:tblPr/>
  </w:style>
  <w:style w:type="numbering" w:styleId="636">
    <w:name w:val="Нет списка"/>
    <w:next w:val="636"/>
    <w:link w:val="632"/>
    <w:semiHidden/>
  </w:style>
  <w:style w:type="paragraph" w:styleId="637">
    <w:name w:val="Текст выноски"/>
    <w:basedOn w:val="632"/>
    <w:next w:val="637"/>
    <w:link w:val="632"/>
    <w:semiHidden/>
    <w:rPr>
      <w:rFonts w:ascii="Tahoma" w:hAnsi="Tahoma" w:cs="Tahoma"/>
      <w:sz w:val="16"/>
      <w:szCs w:val="16"/>
    </w:rPr>
  </w:style>
  <w:style w:type="table" w:styleId="638">
    <w:name w:val="Сетка таблицы"/>
    <w:basedOn w:val="635"/>
    <w:next w:val="638"/>
    <w:link w:val="632"/>
    <w:tblPr/>
  </w:style>
  <w:style w:type="paragraph" w:styleId="639">
    <w:name w:val="Основной текст с отступом"/>
    <w:basedOn w:val="632"/>
    <w:next w:val="639"/>
    <w:link w:val="632"/>
    <w:pPr>
      <w:ind w:left="6481"/>
      <w:spacing w:before="2400"/>
    </w:pPr>
    <w:rPr>
      <w:sz w:val="28"/>
      <w:szCs w:val="20"/>
    </w:rPr>
  </w:style>
  <w:style w:type="paragraph" w:styleId="640">
    <w:name w:val="Основной текст"/>
    <w:basedOn w:val="632"/>
    <w:next w:val="640"/>
    <w:link w:val="632"/>
    <w:pPr>
      <w:spacing w:after="120"/>
    </w:pPr>
  </w:style>
  <w:style w:type="character" w:styleId="641">
    <w:name w:val="Гиперссылка"/>
    <w:next w:val="641"/>
    <w:link w:val="632"/>
    <w:rPr>
      <w:color w:val="0000ff"/>
      <w:u w:val="single"/>
    </w:rPr>
  </w:style>
  <w:style w:type="paragraph" w:styleId="642">
    <w:name w:val="Обычный (веб)"/>
    <w:basedOn w:val="632"/>
    <w:next w:val="642"/>
    <w:link w:val="632"/>
    <w:uiPriority w:val="99"/>
    <w:pPr>
      <w:spacing w:before="100" w:beforeAutospacing="1" w:after="100" w:afterAutospacing="1"/>
    </w:pPr>
  </w:style>
  <w:style w:type="character" w:styleId="643">
    <w:name w:val="apple-converted-space"/>
    <w:basedOn w:val="634"/>
    <w:next w:val="643"/>
    <w:link w:val="632"/>
  </w:style>
  <w:style w:type="character" w:styleId="644">
    <w:name w:val="visited"/>
    <w:basedOn w:val="634"/>
    <w:next w:val="644"/>
    <w:link w:val="632"/>
  </w:style>
  <w:style w:type="character" w:styleId="645">
    <w:name w:val="blk"/>
    <w:basedOn w:val="634"/>
    <w:next w:val="645"/>
    <w:link w:val="632"/>
  </w:style>
  <w:style w:type="character" w:styleId="646">
    <w:name w:val="match"/>
    <w:basedOn w:val="634"/>
    <w:next w:val="646"/>
    <w:link w:val="632"/>
  </w:style>
  <w:style w:type="paragraph" w:styleId="647">
    <w:name w:val="formattext topleveltext"/>
    <w:basedOn w:val="632"/>
    <w:next w:val="647"/>
    <w:link w:val="632"/>
    <w:pPr>
      <w:spacing w:before="100" w:beforeAutospacing="1" w:after="100" w:afterAutospacing="1"/>
    </w:pPr>
  </w:style>
  <w:style w:type="paragraph" w:styleId="648">
    <w:name w:val="Основной текст с отступом 2"/>
    <w:basedOn w:val="632"/>
    <w:next w:val="648"/>
    <w:link w:val="632"/>
    <w:pPr>
      <w:ind w:left="283"/>
      <w:spacing w:after="120" w:line="480" w:lineRule="auto"/>
    </w:pPr>
  </w:style>
  <w:style w:type="paragraph" w:styleId="649">
    <w:name w:val="ConsPlusNormal"/>
    <w:next w:val="649"/>
    <w:link w:val="651"/>
    <w:rPr>
      <w:sz w:val="26"/>
      <w:szCs w:val="26"/>
      <w:lang w:val="ru-RU" w:eastAsia="ru-RU" w:bidi="ar-SA"/>
    </w:rPr>
  </w:style>
  <w:style w:type="paragraph" w:styleId="650">
    <w:name w:val="Знак Знак Знак Знак Знак Знак Знак Знак Знак Знак Знак Знак"/>
    <w:basedOn w:val="632"/>
    <w:next w:val="650"/>
    <w:link w:val="632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651">
    <w:name w:val="ConsPlusNormal Знак"/>
    <w:next w:val="651"/>
    <w:link w:val="649"/>
    <w:rPr>
      <w:sz w:val="26"/>
      <w:szCs w:val="26"/>
      <w:lang w:val="ru-RU" w:eastAsia="ru-RU" w:bidi="ar-SA"/>
    </w:rPr>
  </w:style>
  <w:style w:type="paragraph" w:styleId="652">
    <w:name w:val="Название"/>
    <w:basedOn w:val="632"/>
    <w:next w:val="652"/>
    <w:link w:val="653"/>
    <w:qFormat/>
    <w:pPr>
      <w:ind w:firstLine="709"/>
      <w:jc w:val="center"/>
    </w:pPr>
    <w:rPr>
      <w:b/>
      <w:szCs w:val="20"/>
    </w:rPr>
  </w:style>
  <w:style w:type="character" w:styleId="653">
    <w:name w:val="Название Знак"/>
    <w:next w:val="653"/>
    <w:link w:val="652"/>
    <w:rPr>
      <w:b/>
      <w:sz w:val="24"/>
      <w:lang w:val="ru-RU" w:eastAsia="ru-RU" w:bidi="ar-SA"/>
    </w:rPr>
  </w:style>
  <w:style w:type="paragraph" w:styleId="654">
    <w:name w:val="Абзац списка"/>
    <w:basedOn w:val="632"/>
    <w:next w:val="654"/>
    <w:link w:val="632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655">
    <w:name w:val="Строгий"/>
    <w:next w:val="655"/>
    <w:link w:val="632"/>
    <w:uiPriority w:val="22"/>
    <w:qFormat/>
    <w:rPr>
      <w:b/>
      <w:bCs/>
    </w:rPr>
  </w:style>
  <w:style w:type="character" w:styleId="656">
    <w:name w:val="Выделение"/>
    <w:next w:val="656"/>
    <w:link w:val="632"/>
    <w:uiPriority w:val="20"/>
    <w:qFormat/>
    <w:rPr>
      <w:i/>
      <w:iCs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rosreest.gov.ru" TargetMode="External"/><Relationship Id="rId11" Type="http://schemas.openxmlformats.org/officeDocument/2006/relationships/hyperlink" Target="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297</cp:revision>
  <dcterms:created xsi:type="dcterms:W3CDTF">2009-04-08T02:19:00Z</dcterms:created>
  <dcterms:modified xsi:type="dcterms:W3CDTF">2025-02-26T03:09:03Z</dcterms:modified>
  <cp:version>917504</cp:version>
</cp:coreProperties>
</file>