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D1B" w:rsidRDefault="00F15167">
      <w:pPr>
        <w:rPr>
          <w:rFonts w:cs="Calibri"/>
        </w:rPr>
      </w:pPr>
      <w:r>
        <w:rPr>
          <w:noProof/>
          <w:lang w:eastAsia="ru-RU"/>
        </w:rPr>
        <w:drawing>
          <wp:inline distT="0" distB="0" distL="0" distR="0">
            <wp:extent cx="1748367" cy="74930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/>
                    </pic:cNvPicPr>
                  </pic:nvPicPr>
                  <pic:blipFill>
                    <a:blip r:embed="rId7"/>
                    <a:srcRect l="18519" t="24634" r="12819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7D1B" w:rsidRDefault="00F15167">
      <w:pPr>
        <w:jc w:val="right"/>
        <w:rPr>
          <w:rFonts w:ascii="Segoe UI" w:hAnsi="Segoe UI" w:cs="Segoe UI"/>
          <w:b/>
          <w:color w:val="007CFF"/>
          <w:sz w:val="24"/>
        </w:rPr>
      </w:pPr>
      <w:r>
        <w:rPr>
          <w:rFonts w:ascii="Segoe UI" w:hAnsi="Segoe UI" w:cs="Segoe UI"/>
          <w:b/>
          <w:color w:val="007CFF"/>
          <w:sz w:val="24"/>
        </w:rPr>
        <w:t>АНОНС</w:t>
      </w:r>
    </w:p>
    <w:p w:rsidR="00F2534D" w:rsidRDefault="00F2534D">
      <w:pPr>
        <w:pStyle w:val="afc"/>
        <w:spacing w:before="0" w:beforeAutospacing="0" w:after="0"/>
        <w:ind w:firstLine="720"/>
        <w:jc w:val="center"/>
        <w:rPr>
          <w:rFonts w:ascii="Segoe UI" w:eastAsiaTheme="minorHAnsi" w:hAnsi="Segoe UI" w:cs="Segoe UI"/>
          <w:b/>
          <w:sz w:val="28"/>
          <w:szCs w:val="22"/>
          <w:lang w:eastAsia="en-US"/>
        </w:rPr>
      </w:pPr>
    </w:p>
    <w:p w:rsidR="00EE7D1B" w:rsidRPr="00F2534D" w:rsidRDefault="00F15167">
      <w:pPr>
        <w:pStyle w:val="afc"/>
        <w:spacing w:before="0" w:beforeAutospacing="0" w:after="0"/>
        <w:ind w:firstLine="720"/>
        <w:jc w:val="center"/>
        <w:rPr>
          <w:rFonts w:ascii="Segoe UI" w:hAnsi="Segoe UI" w:cs="Segoe UI"/>
          <w:b/>
          <w:sz w:val="28"/>
          <w:szCs w:val="22"/>
        </w:rPr>
      </w:pPr>
      <w:r w:rsidRPr="00F2534D">
        <w:rPr>
          <w:rFonts w:ascii="Segoe UI" w:eastAsiaTheme="minorHAnsi" w:hAnsi="Segoe UI" w:cs="Segoe UI"/>
          <w:b/>
          <w:sz w:val="28"/>
          <w:szCs w:val="22"/>
          <w:lang w:eastAsia="en-US"/>
        </w:rPr>
        <w:t xml:space="preserve">Час Росреестра - в МФЦ: </w:t>
      </w:r>
      <w:r>
        <w:rPr>
          <w:rFonts w:ascii="Segoe UI" w:eastAsiaTheme="minorHAnsi" w:hAnsi="Segoe UI" w:cs="Segoe UI"/>
          <w:b/>
          <w:sz w:val="28"/>
          <w:szCs w:val="22"/>
          <w:lang w:eastAsia="en-US"/>
        </w:rPr>
        <w:t>консультации для граждан проведут специалисты Росреестра в Новосибирске и Бердске</w:t>
      </w:r>
      <w:bookmarkStart w:id="0" w:name="_GoBack"/>
      <w:bookmarkEnd w:id="0"/>
    </w:p>
    <w:p w:rsidR="00EE7D1B" w:rsidRPr="00F2534D" w:rsidRDefault="00EE7D1B">
      <w:pPr>
        <w:pStyle w:val="afc"/>
        <w:spacing w:before="0" w:beforeAutospacing="0" w:after="0" w:afterAutospacing="0"/>
        <w:ind w:firstLine="720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</w:p>
    <w:p w:rsidR="00EE7D1B" w:rsidRPr="00F2534D" w:rsidRDefault="00F15167">
      <w:pPr>
        <w:spacing w:after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F2534D">
        <w:rPr>
          <w:rStyle w:val="apple-converted-space"/>
          <w:rFonts w:ascii="Segoe UI" w:eastAsia="Arimo" w:hAnsi="Segoe UI" w:cs="Segoe UI"/>
          <w:b/>
          <w:color w:val="000000"/>
          <w:sz w:val="28"/>
          <w:szCs w:val="28"/>
          <w:lang w:eastAsia="ru-RU"/>
        </w:rPr>
        <w:t xml:space="preserve">6 </w:t>
      </w:r>
      <w:r w:rsidR="00F2534D" w:rsidRPr="00F2534D">
        <w:rPr>
          <w:rStyle w:val="apple-converted-space"/>
          <w:rFonts w:ascii="Segoe UI" w:eastAsia="Arimo" w:hAnsi="Segoe UI" w:cs="Segoe UI"/>
          <w:b/>
          <w:color w:val="000000"/>
          <w:sz w:val="28"/>
          <w:szCs w:val="28"/>
          <w:lang w:eastAsia="ru-RU"/>
        </w:rPr>
        <w:t>феврал</w:t>
      </w:r>
      <w:r w:rsidRPr="00F2534D">
        <w:rPr>
          <w:rStyle w:val="apple-converted-space"/>
          <w:rFonts w:ascii="Segoe UI" w:eastAsia="Arimo" w:hAnsi="Segoe UI" w:cs="Segoe UI"/>
          <w:b/>
          <w:color w:val="000000"/>
          <w:sz w:val="28"/>
          <w:szCs w:val="28"/>
          <w:lang w:eastAsia="ru-RU"/>
        </w:rPr>
        <w:t xml:space="preserve">я 2025 года с 14:00 до 15:00 </w:t>
      </w:r>
      <w:r w:rsidRPr="00F2534D">
        <w:rPr>
          <w:rStyle w:val="apple-converted-space"/>
          <w:rFonts w:ascii="Segoe UI" w:eastAsia="Arimo" w:hAnsi="Segoe UI" w:cs="Segoe UI"/>
          <w:color w:val="000000"/>
          <w:sz w:val="28"/>
          <w:szCs w:val="28"/>
          <w:lang w:eastAsia="ru-RU"/>
        </w:rPr>
        <w:t>Росреестром совместно с МФЦ бесплатно проводятся консультации:</w:t>
      </w:r>
    </w:p>
    <w:p w:rsidR="00EE7D1B" w:rsidRPr="00F2534D" w:rsidRDefault="00EE7D1B">
      <w:pPr>
        <w:spacing w:after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</w:p>
    <w:p w:rsidR="00F2534D" w:rsidRDefault="00F2534D" w:rsidP="00F2534D">
      <w:pPr>
        <w:spacing w:after="0" w:line="240" w:lineRule="auto"/>
        <w:ind w:left="709"/>
        <w:jc w:val="both"/>
        <w:rPr>
          <w:rFonts w:ascii="Segoe UI" w:hAnsi="Segoe UI" w:cs="Segoe UI"/>
          <w:color w:val="292C2F"/>
          <w:sz w:val="28"/>
          <w:szCs w:val="28"/>
        </w:rPr>
      </w:pPr>
      <w:r w:rsidRPr="00F2534D">
        <w:rPr>
          <w:rFonts w:ascii="Segoe UI" w:hAnsi="Segoe UI" w:cs="Segoe UI"/>
          <w:color w:val="292C2F"/>
          <w:sz w:val="28"/>
          <w:szCs w:val="28"/>
        </w:rPr>
        <w:t>г. Новосибирск, МФЦ «Площадь Труда», площадь Труда, 1</w:t>
      </w:r>
    </w:p>
    <w:p w:rsidR="00F2534D" w:rsidRDefault="00F2534D" w:rsidP="00F2534D">
      <w:pPr>
        <w:spacing w:after="0" w:line="240" w:lineRule="auto"/>
        <w:ind w:left="709"/>
        <w:jc w:val="both"/>
        <w:rPr>
          <w:rFonts w:ascii="Segoe UI" w:hAnsi="Segoe UI" w:cs="Segoe UI"/>
          <w:color w:val="292C2F"/>
          <w:sz w:val="28"/>
          <w:szCs w:val="28"/>
        </w:rPr>
      </w:pPr>
      <w:r w:rsidRPr="00F2534D">
        <w:rPr>
          <w:rFonts w:ascii="Segoe UI" w:hAnsi="Segoe UI" w:cs="Segoe UI"/>
          <w:color w:val="292C2F"/>
          <w:sz w:val="28"/>
          <w:szCs w:val="28"/>
        </w:rPr>
        <w:t>г. Новосибирск, МФЦ «Советский», ул. Арбузова, 6</w:t>
      </w:r>
    </w:p>
    <w:p w:rsidR="00F2534D" w:rsidRDefault="00F2534D" w:rsidP="00F2534D">
      <w:pPr>
        <w:spacing w:after="0" w:line="240" w:lineRule="auto"/>
        <w:ind w:left="709"/>
        <w:jc w:val="both"/>
        <w:rPr>
          <w:rFonts w:ascii="Segoe UI" w:hAnsi="Segoe UI" w:cs="Segoe UI"/>
          <w:color w:val="292C2F"/>
          <w:sz w:val="28"/>
          <w:szCs w:val="28"/>
        </w:rPr>
      </w:pPr>
      <w:r w:rsidRPr="00F2534D">
        <w:rPr>
          <w:rFonts w:ascii="Segoe UI" w:hAnsi="Segoe UI" w:cs="Segoe UI"/>
          <w:color w:val="292C2F"/>
          <w:sz w:val="28"/>
          <w:szCs w:val="28"/>
        </w:rPr>
        <w:t>г. Новосибирск, МФЦ «Железнодорожный», ул. 1905 года, 83</w:t>
      </w:r>
    </w:p>
    <w:p w:rsidR="00EE7D1B" w:rsidRPr="00F2534D" w:rsidRDefault="00F2534D" w:rsidP="00F2534D">
      <w:pPr>
        <w:spacing w:after="0" w:line="240" w:lineRule="auto"/>
        <w:ind w:left="709"/>
        <w:jc w:val="both"/>
        <w:rPr>
          <w:rFonts w:ascii="Segoe UI" w:hAnsi="Segoe UI" w:cs="Segoe UI"/>
          <w:color w:val="292C2F"/>
          <w:sz w:val="28"/>
          <w:szCs w:val="28"/>
        </w:rPr>
      </w:pPr>
      <w:r w:rsidRPr="00F2534D">
        <w:rPr>
          <w:rFonts w:ascii="Segoe UI" w:hAnsi="Segoe UI" w:cs="Segoe UI"/>
          <w:color w:val="292C2F"/>
          <w:sz w:val="28"/>
          <w:szCs w:val="28"/>
        </w:rPr>
        <w:t>г. Бердск, МФЦ г. Бердска, Радужный м-н, 7, корп. 1</w:t>
      </w:r>
    </w:p>
    <w:p w:rsidR="00F2534D" w:rsidRPr="00F2534D" w:rsidRDefault="00F2534D">
      <w:pPr>
        <w:spacing w:after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</w:p>
    <w:p w:rsidR="00EE7D1B" w:rsidRPr="00F2534D" w:rsidRDefault="00F15167">
      <w:pPr>
        <w:spacing w:after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F2534D">
        <w:rPr>
          <w:rStyle w:val="apple-converted-space"/>
          <w:rFonts w:ascii="Segoe UI" w:eastAsia="Arimo" w:hAnsi="Segoe UI" w:cs="Segoe UI"/>
          <w:color w:val="000000"/>
          <w:sz w:val="28"/>
          <w:szCs w:val="28"/>
          <w:lang w:eastAsia="ru-RU"/>
        </w:rPr>
        <w:t>«Час Росреестра в МФЦ» - консультации специалистов регионального Росреестра, которые проводятся каждый четверг с 14:00 до 15:00 в филиалах М</w:t>
      </w:r>
      <w:r w:rsidRPr="00F2534D">
        <w:rPr>
          <w:rStyle w:val="apple-converted-space"/>
          <w:rFonts w:ascii="Segoe UI" w:eastAsia="Arimo" w:hAnsi="Segoe UI" w:cs="Segoe UI"/>
          <w:color w:val="000000"/>
          <w:sz w:val="28"/>
          <w:szCs w:val="28"/>
          <w:lang w:eastAsia="ru-RU"/>
        </w:rPr>
        <w:t>ФЦ.</w:t>
      </w:r>
    </w:p>
    <w:p w:rsidR="00EE7D1B" w:rsidRPr="00F2534D" w:rsidRDefault="00EE7D1B">
      <w:pPr>
        <w:spacing w:after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</w:p>
    <w:p w:rsidR="00EE7D1B" w:rsidRPr="00F2534D" w:rsidRDefault="00F15167">
      <w:pPr>
        <w:spacing w:after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F2534D">
        <w:rPr>
          <w:rStyle w:val="apple-converted-space"/>
          <w:rFonts w:ascii="Segoe UI" w:eastAsia="Arimo" w:hAnsi="Segoe UI" w:cs="Segoe UI"/>
          <w:color w:val="000000"/>
          <w:sz w:val="28"/>
          <w:szCs w:val="28"/>
          <w:lang w:eastAsia="ru-RU"/>
        </w:rPr>
        <w:t>Справочная  МФЦ:  052, www.mfc-nso.ru</w:t>
      </w:r>
    </w:p>
    <w:p w:rsidR="00EE7D1B" w:rsidRPr="00F2534D" w:rsidRDefault="00F15167">
      <w:pPr>
        <w:spacing w:after="0"/>
        <w:ind w:firstLine="709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F2534D">
        <w:rPr>
          <w:rStyle w:val="apple-converted-space"/>
          <w:rFonts w:ascii="Segoe UI" w:eastAsia="Arimo" w:hAnsi="Segoe UI" w:cs="Segoe UI"/>
          <w:color w:val="000000"/>
          <w:sz w:val="28"/>
          <w:szCs w:val="28"/>
          <w:lang w:eastAsia="ru-RU"/>
        </w:rPr>
        <w:t>Справочная Росреестра: 8 800 100 34 34.</w:t>
      </w:r>
    </w:p>
    <w:p w:rsidR="00EE7D1B" w:rsidRPr="00F2534D" w:rsidRDefault="00EE7D1B">
      <w:pPr>
        <w:spacing w:after="0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</w:p>
    <w:p w:rsidR="00EE7D1B" w:rsidRDefault="00F15167">
      <w:pPr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материал подготовлен Управлением Росреестра </w:t>
      </w:r>
    </w:p>
    <w:p w:rsidR="00EE7D1B" w:rsidRDefault="00F15167">
      <w:pPr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по Новосибирской области</w:t>
      </w:r>
    </w:p>
    <w:p w:rsidR="00EE7D1B" w:rsidRDefault="00F15167">
      <w:pPr>
        <w:jc w:val="both"/>
        <w:rPr>
          <w:rFonts w:ascii="Segoe UI" w:hAnsi="Segoe UI" w:cs="Segoe UI"/>
          <w:b/>
          <w:bCs/>
          <w:i/>
          <w:iCs/>
          <w:color w:val="0070C0"/>
        </w:rPr>
      </w:pPr>
      <w:r>
        <w:rPr>
          <w:rFonts w:ascii="Segoe UI" w:hAnsi="Segoe UI" w:cs="Segoe UI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90170</wp:posOffset>
                </wp:positionV>
                <wp:extent cx="6229350" cy="0"/>
                <wp:effectExtent l="5715" t="13970" r="13335" b="5080"/>
                <wp:wrapNone/>
                <wp:docPr id="2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BCB7A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7.1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PgzsgEAAEoDAAAOAAAAZHJzL2Uyb0RvYy54bWysU8mO2zAMvRfoPwi6N3ZcZNox4gyKTKeX&#10;LgO0/QBGkm0BsihQSpz8fSll6XYrehG4PpKP1PrhODlxMBQt+k4uF7UUxivU1g+d/P7t6dVbKWIC&#10;r8GhN508mSgfNi9frOfQmgZHdNqQYBAf2zl0ckwptFUV1WgmiAsMxrOzR5ogsUpDpQlmRp9c1dT1&#10;XTUj6UCoTIxsfTw75abg971R6UvfR5OE6yT3lspL5d3lt9qsoR0IwmjVpQ34hy4msJ6L3qAeIYHY&#10;k/0LarKKMGKfFgqnCvveKlNm4GmW9R/TfB0hmDILkxPDjab4/2DV58MzCas72UjhYeIVvdsnLJVF&#10;k+mZQ2w5auuf6aLFwCm7+RNqjgaOLpMfe5oyAzyTOBaCTzeCzTEJxca7prl/veI9qKuvgvaaGCim&#10;DwYnkYVOxkRghzFt0XteI9KylIHDx5i4EU68JuSqHp+sc2Wbzou5k/erZlUSIjqrszOHRRp2W0fi&#10;APke6jf1tpwAg/0WRrj3uoCNBvT7i5zAurPM8c5zD5mbzMaZpR3qUyGp2HlhpcvLceWL+FUv2T+/&#10;wOYHAAAA//8DAFBLAwQUAAYACAAAACEA6QmxCN4AAAAIAQAADwAAAGRycy9kb3ducmV2LnhtbEyP&#10;wU7DMBBE70j8g7VIXFDrUEUBQpwKgXKAG21BPW7jxYmI1yF2m5SvxxUHOO7MaPZNsZxsJw40+Nax&#10;gut5AoK4drplo2Czrma3IHxA1tg5JgVH8rAsz88KzLUb+ZUOq2BELGGfo4ImhD6X0tcNWfRz1xNH&#10;78MNFkM8ByP1gGMst51cJEkmLbYcPzTY02ND9edqbxW8P3dv3xUdt9X26mudbJ7QjOZFqcuL6eEe&#10;RKAp/IXhhB/RoYxMO7dn7UWnYJZlMRn1dAEi+nc3aQpi9yvIspD/B5Q/AAAA//8DAFBLAQItABQA&#10;BgAIAAAAIQC2gziS/gAAAOEBAAATAAAAAAAAAAAAAAAAAAAAAABbQ29udGVudF9UeXBlc10ueG1s&#10;UEsBAi0AFAAGAAgAAAAhADj9If/WAAAAlAEAAAsAAAAAAAAAAAAAAAAALwEAAF9yZWxzLy5yZWxz&#10;UEsBAi0AFAAGAAgAAAAhACE0+DOyAQAASgMAAA4AAAAAAAAAAAAAAAAALgIAAGRycy9lMm9Eb2Mu&#10;eG1sUEsBAi0AFAAGAAgAAAAhAOkJsQjeAAAACAEAAA8AAAAAAAAAAAAAAAAADAQAAGRycy9kb3du&#10;cmV2LnhtbFBLBQYAAAAABAAEAPMAAAAXBQAAAAA=&#10;" strokecolor="#0070c0"/>
            </w:pict>
          </mc:Fallback>
        </mc:AlternateContent>
      </w:r>
    </w:p>
    <w:p w:rsidR="00EE7D1B" w:rsidRDefault="00F15167">
      <w:pPr>
        <w:spacing w:after="0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EE7D1B" w:rsidRDefault="00F15167">
      <w:pPr>
        <w:spacing w:after="0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sz w:val="18"/>
          <w:szCs w:val="18"/>
        </w:rPr>
        <w:t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</w:t>
      </w:r>
      <w:r>
        <w:rPr>
          <w:rFonts w:ascii="Segoe UI" w:hAnsi="Segoe UI" w:cs="Segoe UI"/>
          <w:sz w:val="18"/>
          <w:szCs w:val="18"/>
        </w:rPr>
        <w:t>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</w:t>
      </w:r>
      <w:r>
        <w:rPr>
          <w:rFonts w:ascii="Segoe UI" w:hAnsi="Segoe UI" w:cs="Segoe UI"/>
          <w:sz w:val="18"/>
          <w:szCs w:val="18"/>
        </w:rPr>
        <w:t>ственного кадастрового учета недвижимого имущества, землеустройства, государственного мониторинга земель, лицензирования геодезической и картографической деятельности, а также функции в сфере геодезии и картографии, наименований географических объектов, по</w:t>
      </w:r>
      <w:r>
        <w:rPr>
          <w:rFonts w:ascii="Segoe UI" w:hAnsi="Segoe UI" w:cs="Segoe UI"/>
          <w:sz w:val="18"/>
          <w:szCs w:val="18"/>
        </w:rPr>
        <w:t xml:space="preserve">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</w:t>
      </w:r>
      <w:r>
        <w:rPr>
          <w:rFonts w:ascii="Segoe UI" w:hAnsi="Segoe UI" w:cs="Segoe UI"/>
          <w:sz w:val="18"/>
          <w:szCs w:val="18"/>
        </w:rPr>
        <w:t>еятельностью саморегулируемых организаций. Руководителем Управления Росреестра по Новосибирской области является Светлана Евгеньевна Рягузова.</w:t>
      </w:r>
    </w:p>
    <w:p w:rsidR="00EE7D1B" w:rsidRDefault="00EE7D1B">
      <w:pPr>
        <w:tabs>
          <w:tab w:val="left" w:pos="1095"/>
        </w:tabs>
        <w:spacing w:after="0"/>
        <w:jc w:val="both"/>
        <w:rPr>
          <w:rFonts w:ascii="Segoe UI" w:hAnsi="Segoe UI" w:cs="Segoe UI"/>
          <w:b/>
          <w:color w:val="000000"/>
          <w:sz w:val="18"/>
        </w:rPr>
      </w:pPr>
    </w:p>
    <w:p w:rsidR="00EE7D1B" w:rsidRDefault="00F15167">
      <w:pPr>
        <w:tabs>
          <w:tab w:val="left" w:pos="1095"/>
        </w:tabs>
        <w:spacing w:after="0"/>
        <w:jc w:val="both"/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EE7D1B" w:rsidRDefault="00F15167">
      <w:pPr>
        <w:spacing w:after="0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:rsidR="00EE7D1B" w:rsidRDefault="00F15167">
      <w:pPr>
        <w:spacing w:after="0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lastRenderedPageBreak/>
        <w:t>630091, г. Новосибирск, ул. Державина, д. 28</w:t>
      </w:r>
    </w:p>
    <w:p w:rsidR="00EE7D1B" w:rsidRDefault="00F15167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Эл</w:t>
      </w:r>
      <w:r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ектронная почта: </w:t>
      </w:r>
    </w:p>
    <w:p w:rsidR="00EE7D1B" w:rsidRDefault="00F15167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hyperlink r:id="rId8" w:tooltip="mailto:oko@r54.rosreestr.ru" w:history="1">
        <w:r>
          <w:rPr>
            <w:rStyle w:val="af4"/>
            <w:rFonts w:ascii="Segoe UI" w:eastAsia="Times New Roman" w:hAnsi="Segoe UI" w:cs="Segoe UI"/>
            <w:sz w:val="18"/>
            <w:szCs w:val="20"/>
            <w:lang w:eastAsia="ru-RU"/>
          </w:rPr>
          <w:t>oko@r54.rosreestr.ru</w:t>
        </w:r>
      </w:hyperlink>
      <w:r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  <w:t xml:space="preserve"> </w:t>
      </w:r>
    </w:p>
    <w:p w:rsidR="00EE7D1B" w:rsidRDefault="00F15167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Сайт: </w:t>
      </w:r>
      <w:hyperlink r:id="rId9" w:tooltip="https://rosreestr.gov.ru/" w:history="1">
        <w:r>
          <w:rPr>
            <w:rFonts w:ascii="Segoe UI" w:eastAsia="Times New Roman" w:hAnsi="Segoe UI" w:cs="Segoe UI"/>
            <w:color w:val="0000FF"/>
            <w:sz w:val="20"/>
            <w:szCs w:val="20"/>
            <w:u w:val="single"/>
            <w:lang w:eastAsia="ru-RU"/>
          </w:rPr>
          <w:t>Росреестр</w:t>
        </w:r>
      </w:hyperlink>
    </w:p>
    <w:p w:rsidR="00EE7D1B" w:rsidRDefault="00F15167">
      <w:pPr>
        <w:spacing w:after="0" w:line="240" w:lineRule="auto"/>
        <w:jc w:val="both"/>
        <w:rPr>
          <w:rFonts w:ascii="Segoe UI" w:eastAsia="Times New Roman" w:hAnsi="Segoe UI" w:cs="Segoe UI"/>
          <w:b/>
          <w:sz w:val="20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Соцсети: </w:t>
      </w:r>
      <w:hyperlink r:id="rId10" w:tooltip="https://vk.com/rosreestr_nsk" w:history="1">
        <w:r>
          <w:rPr>
            <w:rFonts w:ascii="Segoe UI" w:eastAsia="Times New Roman" w:hAnsi="Segoe UI" w:cs="Segoe UI"/>
            <w:color w:val="0000FF"/>
            <w:sz w:val="18"/>
            <w:szCs w:val="18"/>
            <w:u w:val="single"/>
            <w:lang w:eastAsia="ru-RU"/>
          </w:rPr>
          <w:t>ВКонтакте</w:t>
        </w:r>
      </w:hyperlink>
      <w:r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, </w:t>
      </w:r>
      <w:hyperlink r:id="rId11" w:tooltip="https://ok.ru/group/70000000987860" w:history="1">
        <w:r>
          <w:rPr>
            <w:rStyle w:val="af4"/>
            <w:rFonts w:ascii="Segoe UI" w:hAnsi="Segoe UI" w:cs="Segoe UI"/>
            <w:sz w:val="18"/>
            <w:szCs w:val="18"/>
          </w:rPr>
          <w:t>Одноклассники</w:t>
        </w:r>
      </w:hyperlink>
      <w:r>
        <w:rPr>
          <w:rStyle w:val="af4"/>
          <w:rFonts w:ascii="Segoe UI" w:hAnsi="Segoe UI" w:cs="Segoe UI"/>
          <w:sz w:val="18"/>
          <w:szCs w:val="18"/>
          <w:u w:val="none"/>
        </w:rPr>
        <w:t xml:space="preserve">, </w:t>
      </w:r>
      <w:hyperlink r:id="rId12" w:tooltip="https://dzen.ru/rosreestr_nsk" w:history="1">
        <w:r>
          <w:rPr>
            <w:rStyle w:val="af4"/>
            <w:rFonts w:ascii="Segoe UI" w:eastAsia="Times New Roman" w:hAnsi="Segoe UI" w:cs="Segoe UI"/>
            <w:sz w:val="20"/>
            <w:szCs w:val="20"/>
            <w:lang w:eastAsia="ru-RU"/>
          </w:rPr>
          <w:t>Яндекс.Дзен</w:t>
        </w:r>
      </w:hyperlink>
      <w:r>
        <w:rPr>
          <w:rStyle w:val="af4"/>
          <w:rFonts w:ascii="Segoe UI" w:eastAsia="Times New Roman" w:hAnsi="Segoe UI" w:cs="Segoe UI"/>
          <w:sz w:val="20"/>
          <w:szCs w:val="20"/>
          <w:u w:val="none"/>
          <w:lang w:eastAsia="ru-RU"/>
        </w:rPr>
        <w:t xml:space="preserve">, </w:t>
      </w:r>
      <w:hyperlink r:id="rId13" w:tooltip="https://t.me/rosreestr_nsk" w:history="1">
        <w:r>
          <w:rPr>
            <w:rStyle w:val="af4"/>
            <w:rFonts w:ascii="Segoe UI" w:eastAsia="Times New Roman" w:hAnsi="Segoe UI" w:cs="Segoe UI"/>
            <w:sz w:val="20"/>
            <w:szCs w:val="24"/>
            <w:lang w:eastAsia="ru-RU"/>
          </w:rPr>
          <w:t>Телеграм</w:t>
        </w:r>
      </w:hyperlink>
      <w:r>
        <w:rPr>
          <w:rFonts w:ascii="Segoe UI" w:eastAsia="Times New Roman" w:hAnsi="Segoe UI" w:cs="Segoe UI"/>
          <w:b/>
          <w:sz w:val="20"/>
          <w:szCs w:val="24"/>
          <w:lang w:eastAsia="ru-RU"/>
        </w:rPr>
        <w:t xml:space="preserve"> </w:t>
      </w:r>
    </w:p>
    <w:sectPr w:rsidR="00EE7D1B">
      <w:headerReference w:type="even" r:id="rId14"/>
      <w:pgSz w:w="11906" w:h="16838"/>
      <w:pgMar w:top="1134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D1B" w:rsidRDefault="00F15167">
      <w:pPr>
        <w:spacing w:after="0" w:line="240" w:lineRule="auto"/>
      </w:pPr>
      <w:r>
        <w:separator/>
      </w:r>
    </w:p>
  </w:endnote>
  <w:endnote w:type="continuationSeparator" w:id="0">
    <w:p w:rsidR="00EE7D1B" w:rsidRDefault="00F15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mo">
    <w:altName w:val="Arial"/>
    <w:charset w:val="00"/>
    <w:family w:val="auto"/>
    <w:pitch w:val="default"/>
  </w:font>
  <w:font w:name="Quattrocento San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D1B" w:rsidRDefault="00F15167">
      <w:pPr>
        <w:spacing w:after="0" w:line="240" w:lineRule="auto"/>
      </w:pPr>
      <w:r>
        <w:separator/>
      </w:r>
    </w:p>
  </w:footnote>
  <w:footnote w:type="continuationSeparator" w:id="0">
    <w:p w:rsidR="00EE7D1B" w:rsidRDefault="00F15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D1B" w:rsidRDefault="00F15167">
    <w:pPr>
      <w:pStyle w:val="af5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EE7D1B" w:rsidRDefault="00EE7D1B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61A3"/>
    <w:multiLevelType w:val="hybridMultilevel"/>
    <w:tmpl w:val="11B4A8AA"/>
    <w:lvl w:ilvl="0" w:tplc="364A463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0DCCA6A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A664D6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574329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6568F9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AD81BC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7DAA46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518216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6BB8E56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B602CF"/>
    <w:multiLevelType w:val="hybridMultilevel"/>
    <w:tmpl w:val="C968351C"/>
    <w:lvl w:ilvl="0" w:tplc="BA20F5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CFD4AB80">
      <w:start w:val="1"/>
      <w:numFmt w:val="lowerLetter"/>
      <w:lvlText w:val="%2."/>
      <w:lvlJc w:val="left"/>
      <w:pPr>
        <w:ind w:left="1789" w:hanging="360"/>
      </w:pPr>
    </w:lvl>
    <w:lvl w:ilvl="2" w:tplc="CDBC5D88">
      <w:start w:val="1"/>
      <w:numFmt w:val="lowerRoman"/>
      <w:lvlText w:val="%3."/>
      <w:lvlJc w:val="right"/>
      <w:pPr>
        <w:ind w:left="2509" w:hanging="180"/>
      </w:pPr>
    </w:lvl>
    <w:lvl w:ilvl="3" w:tplc="8DD6B5B6">
      <w:start w:val="1"/>
      <w:numFmt w:val="decimal"/>
      <w:lvlText w:val="%4."/>
      <w:lvlJc w:val="left"/>
      <w:pPr>
        <w:ind w:left="3229" w:hanging="360"/>
      </w:pPr>
    </w:lvl>
    <w:lvl w:ilvl="4" w:tplc="7C682EA8">
      <w:start w:val="1"/>
      <w:numFmt w:val="lowerLetter"/>
      <w:lvlText w:val="%5."/>
      <w:lvlJc w:val="left"/>
      <w:pPr>
        <w:ind w:left="3949" w:hanging="360"/>
      </w:pPr>
    </w:lvl>
    <w:lvl w:ilvl="5" w:tplc="27621D28">
      <w:start w:val="1"/>
      <w:numFmt w:val="lowerRoman"/>
      <w:lvlText w:val="%6."/>
      <w:lvlJc w:val="right"/>
      <w:pPr>
        <w:ind w:left="4669" w:hanging="180"/>
      </w:pPr>
    </w:lvl>
    <w:lvl w:ilvl="6" w:tplc="D0363A6A">
      <w:start w:val="1"/>
      <w:numFmt w:val="decimal"/>
      <w:lvlText w:val="%7."/>
      <w:lvlJc w:val="left"/>
      <w:pPr>
        <w:ind w:left="5389" w:hanging="360"/>
      </w:pPr>
    </w:lvl>
    <w:lvl w:ilvl="7" w:tplc="763A1026">
      <w:start w:val="1"/>
      <w:numFmt w:val="lowerLetter"/>
      <w:lvlText w:val="%8."/>
      <w:lvlJc w:val="left"/>
      <w:pPr>
        <w:ind w:left="6109" w:hanging="360"/>
      </w:pPr>
    </w:lvl>
    <w:lvl w:ilvl="8" w:tplc="E9309C8A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0C92DDE"/>
    <w:multiLevelType w:val="hybridMultilevel"/>
    <w:tmpl w:val="D0F26182"/>
    <w:lvl w:ilvl="0" w:tplc="4C10948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A46A191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500323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C5780BF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87949BC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2466CC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48A082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994EF29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576AEAC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4FE0AB8"/>
    <w:multiLevelType w:val="hybridMultilevel"/>
    <w:tmpl w:val="D5FA6EA2"/>
    <w:lvl w:ilvl="0" w:tplc="943AEFB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D326F6C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E1AA6C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7F0718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528056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C84284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386150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00E8FB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7B80770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8A94855"/>
    <w:multiLevelType w:val="hybridMultilevel"/>
    <w:tmpl w:val="4C50F7D6"/>
    <w:lvl w:ilvl="0" w:tplc="7E2C01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D3C0B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2BED4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154F01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8A04EE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DF6AF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E1E34F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F66AC6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E522C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AA4230"/>
    <w:multiLevelType w:val="hybridMultilevel"/>
    <w:tmpl w:val="E9D2CECE"/>
    <w:lvl w:ilvl="0" w:tplc="66506100">
      <w:start w:val="1"/>
      <w:numFmt w:val="decimal"/>
      <w:lvlText w:val="%1."/>
      <w:lvlJc w:val="left"/>
      <w:pPr>
        <w:ind w:left="720" w:hanging="360"/>
      </w:pPr>
    </w:lvl>
    <w:lvl w:ilvl="1" w:tplc="BE2C29DE">
      <w:start w:val="1"/>
      <w:numFmt w:val="lowerLetter"/>
      <w:lvlText w:val="%2."/>
      <w:lvlJc w:val="left"/>
      <w:pPr>
        <w:ind w:left="1440" w:hanging="360"/>
      </w:pPr>
    </w:lvl>
    <w:lvl w:ilvl="2" w:tplc="7A2683F6">
      <w:start w:val="1"/>
      <w:numFmt w:val="lowerRoman"/>
      <w:lvlText w:val="%3."/>
      <w:lvlJc w:val="right"/>
      <w:pPr>
        <w:ind w:left="2160" w:hanging="180"/>
      </w:pPr>
    </w:lvl>
    <w:lvl w:ilvl="3" w:tplc="0EDECBCA">
      <w:start w:val="1"/>
      <w:numFmt w:val="decimal"/>
      <w:lvlText w:val="%4."/>
      <w:lvlJc w:val="left"/>
      <w:pPr>
        <w:ind w:left="2880" w:hanging="360"/>
      </w:pPr>
    </w:lvl>
    <w:lvl w:ilvl="4" w:tplc="C22EE854">
      <w:start w:val="1"/>
      <w:numFmt w:val="lowerLetter"/>
      <w:lvlText w:val="%5."/>
      <w:lvlJc w:val="left"/>
      <w:pPr>
        <w:ind w:left="3600" w:hanging="360"/>
      </w:pPr>
    </w:lvl>
    <w:lvl w:ilvl="5" w:tplc="5B4E2F92">
      <w:start w:val="1"/>
      <w:numFmt w:val="lowerRoman"/>
      <w:lvlText w:val="%6."/>
      <w:lvlJc w:val="right"/>
      <w:pPr>
        <w:ind w:left="4320" w:hanging="180"/>
      </w:pPr>
    </w:lvl>
    <w:lvl w:ilvl="6" w:tplc="3D4E267E">
      <w:start w:val="1"/>
      <w:numFmt w:val="decimal"/>
      <w:lvlText w:val="%7."/>
      <w:lvlJc w:val="left"/>
      <w:pPr>
        <w:ind w:left="5040" w:hanging="360"/>
      </w:pPr>
    </w:lvl>
    <w:lvl w:ilvl="7" w:tplc="3A785A88">
      <w:start w:val="1"/>
      <w:numFmt w:val="lowerLetter"/>
      <w:lvlText w:val="%8."/>
      <w:lvlJc w:val="left"/>
      <w:pPr>
        <w:ind w:left="5760" w:hanging="360"/>
      </w:pPr>
    </w:lvl>
    <w:lvl w:ilvl="8" w:tplc="7B2009E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D1B"/>
    <w:rsid w:val="00EE7D1B"/>
    <w:rsid w:val="00F15167"/>
    <w:rsid w:val="00F2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CC0A8"/>
  <w15:docId w15:val="{18907C85-F987-40EA-8BC3-B1A20619D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character" w:styleId="af4">
    <w:name w:val="Hyperlink"/>
    <w:rPr>
      <w:color w:val="0000FF"/>
      <w:u w:val="single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Верхний колонтитул Знак"/>
    <w:basedOn w:val="a0"/>
    <w:link w:val="a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page number"/>
    <w:basedOn w:val="a0"/>
  </w:style>
  <w:style w:type="character" w:customStyle="1" w:styleId="ConsPlusNormal0">
    <w:name w:val="ConsPlusNormal Знак"/>
    <w:link w:val="ConsPlusNormal"/>
    <w:rPr>
      <w:rFonts w:ascii="Arial" w:eastAsia="Times New Roman" w:hAnsi="Arial" w:cs="Arial"/>
      <w:sz w:val="20"/>
      <w:szCs w:val="20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Tahoma" w:hAnsi="Tahoma" w:cs="Tahoma"/>
      <w:sz w:val="16"/>
      <w:szCs w:val="16"/>
    </w:rPr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</w:style>
  <w:style w:type="paragraph" w:styleId="afc">
    <w:name w:val="Normal (Web)"/>
    <w:basedOn w:val="a"/>
    <w:link w:val="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fd">
    <w:name w:val="Обычный (веб) Знак"/>
    <w:link w:val="a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Body Text Indent"/>
    <w:basedOn w:val="a"/>
    <w:link w:val="aff"/>
    <w:semiHidden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f">
    <w:name w:val="Основной текст с отступом Знак"/>
    <w:basedOn w:val="a0"/>
    <w:link w:val="afe"/>
    <w:semiHidden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f0">
    <w:name w:val="Strong"/>
    <w:basedOn w:val="a0"/>
    <w:uiPriority w:val="22"/>
    <w:qFormat/>
    <w:rPr>
      <w:b/>
      <w:bCs/>
    </w:rPr>
  </w:style>
  <w:style w:type="paragraph" w:styleId="33">
    <w:name w:val="Body Text Indent 3"/>
    <w:basedOn w:val="a"/>
    <w:link w:val="34"/>
    <w:semiHidden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4">
    <w:name w:val="Основной текст с отступом 3 Знак"/>
    <w:basedOn w:val="a0"/>
    <w:link w:val="33"/>
    <w:semiHidden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paragraph" w:styleId="aff2">
    <w:name w:val="Body Text"/>
    <w:basedOn w:val="a"/>
    <w:link w:val="aff3"/>
    <w:uiPriority w:val="99"/>
    <w:semiHidden/>
    <w:unhideWhenUsed/>
    <w:pPr>
      <w:spacing w:after="120"/>
    </w:pPr>
  </w:style>
  <w:style w:type="character" w:customStyle="1" w:styleId="aff3">
    <w:name w:val="Основной текст Знак"/>
    <w:basedOn w:val="a0"/>
    <w:link w:val="aff2"/>
    <w:uiPriority w:val="99"/>
    <w:semiHidden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5">
    <w:name w:val="Body Text Indent 2"/>
    <w:basedOn w:val="a"/>
    <w:link w:val="26"/>
    <w:uiPriority w:val="99"/>
    <w:unhideWhenUsed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</w:style>
  <w:style w:type="character" w:styleId="aff4">
    <w:name w:val="Emphasis"/>
    <w:uiPriority w:val="20"/>
    <w:qFormat/>
    <w:rPr>
      <w:rFonts w:ascii="Verdana" w:hAnsi="Verdana"/>
      <w:i/>
      <w:iCs/>
      <w:lang w:val="en-US" w:eastAsia="en-US" w:bidi="ar-SA"/>
    </w:rPr>
  </w:style>
  <w:style w:type="character" w:styleId="aff5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o@r54.rosreestr.ru" TargetMode="External"/><Relationship Id="rId13" Type="http://schemas.openxmlformats.org/officeDocument/2006/relationships/hyperlink" Target="https://t.me/rosreestr_ns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dzen.ru/rosreestr_ns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k.ru/group/7000000098786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vk.com/rosreestr_n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sreestr.gov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394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Сахвадзе Изольда Звиадовна</dc:creator>
  <cp:lastModifiedBy>kni</cp:lastModifiedBy>
  <cp:revision>29</cp:revision>
  <dcterms:created xsi:type="dcterms:W3CDTF">2023-04-24T06:32:00Z</dcterms:created>
  <dcterms:modified xsi:type="dcterms:W3CDTF">2025-02-04T07:50:00Z</dcterms:modified>
</cp:coreProperties>
</file>